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nl-NL"/>
        </w:rPr>
        <w:t>Speerpunten</w:t>
      </w: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 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Dit schooljaar 2019-2020 hebben we op de Hertog van Gelre de volgende speerpunten. Deze punten zijn vastgelegd in het jaarplan waarvoor we instemming vragen bij de MR van de school. 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- Vaststellen visie op de toekomst van het onderwijs op de Hertog van Gelre 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- Eigenaarschap van het team vergroten, b.v. door gebruik te maken van collegiale consultatie, reflectie en video interactie. 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- Implementeren van een nieuwe spellingsmethode ‘Staal’ en een nieuwe methode ‘Blits’ om studievaardigheden te leren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- Optimaliseren van de doorgaande lijn op het gebied van technisch lezen - Optimaliseren van het samenwerkend leren in de groepen 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- Verbeteren van didactisch handelen met behulp van scholing in het Effectieve Directe Instructiemodel (EDI)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 - Ouderbetrokkenheid vergroten door nieuw leven inblazen van de Hertogshows, goede doelenactie en een werkgroep ouderbetrokkenheid 3.0 opstarten in samenwerking met de MR 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- Vergroten van het eigenaarschap bij leerlingen in de klas en daarbuiten </w:t>
      </w:r>
    </w:p>
    <w:p w:rsidR="00654F6E" w:rsidRPr="00654F6E" w:rsidRDefault="00654F6E" w:rsidP="00654F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654F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- Verhogen van de aandacht voor de meer getalenteerde leerling </w:t>
      </w:r>
    </w:p>
    <w:p w:rsidR="0030291D" w:rsidRDefault="0030291D">
      <w:bookmarkStart w:id="0" w:name="_GoBack"/>
      <w:bookmarkEnd w:id="0"/>
    </w:p>
    <w:sectPr w:rsidR="0030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E"/>
    <w:rsid w:val="0030291D"/>
    <w:rsid w:val="006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A899-5946-4870-9512-88D98CDC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42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66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24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91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85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919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56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4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366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480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19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50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0229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5095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2048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916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6551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806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4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7876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726DD6E8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Scheijen-Vink</dc:creator>
  <cp:keywords/>
  <dc:description/>
  <cp:lastModifiedBy>Sharon van Scheijen-Vink</cp:lastModifiedBy>
  <cp:revision>1</cp:revision>
  <dcterms:created xsi:type="dcterms:W3CDTF">2019-10-14T13:22:00Z</dcterms:created>
  <dcterms:modified xsi:type="dcterms:W3CDTF">2019-10-14T13:23:00Z</dcterms:modified>
</cp:coreProperties>
</file>